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E93" w:rsidRPr="00A740AC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A740AC">
        <w:rPr>
          <w:rFonts w:ascii="Times New Roman" w:hAnsi="Times New Roman"/>
          <w:b/>
        </w:rPr>
        <w:t>г. Санкт-Петербург</w:t>
      </w:r>
      <w:r w:rsidR="0075145C" w:rsidRPr="00A740AC">
        <w:rPr>
          <w:rFonts w:ascii="Times New Roman" w:hAnsi="Times New Roman"/>
          <w:b/>
        </w:rPr>
        <w:t xml:space="preserve">                                          </w:t>
      </w:r>
      <w:r w:rsidR="000E26E0" w:rsidRPr="00A740AC">
        <w:rPr>
          <w:rFonts w:ascii="Times New Roman" w:hAnsi="Times New Roman"/>
          <w:b/>
        </w:rPr>
        <w:t xml:space="preserve">                              </w:t>
      </w:r>
      <w:r w:rsidR="0075145C" w:rsidRPr="00A740AC">
        <w:rPr>
          <w:rFonts w:ascii="Times New Roman" w:hAnsi="Times New Roman"/>
          <w:b/>
        </w:rPr>
        <w:t xml:space="preserve">   </w:t>
      </w:r>
      <w:r w:rsidR="005E1B4C" w:rsidRPr="00A740AC">
        <w:rPr>
          <w:rFonts w:ascii="Times New Roman" w:hAnsi="Times New Roman"/>
          <w:b/>
        </w:rPr>
        <w:t xml:space="preserve">                 </w:t>
      </w:r>
      <w:r w:rsidR="00CD03C0" w:rsidRPr="00A740AC">
        <w:rPr>
          <w:rFonts w:ascii="Times New Roman" w:hAnsi="Times New Roman"/>
          <w:b/>
        </w:rPr>
        <w:t>«</w:t>
      </w:r>
      <w:bookmarkStart w:id="0" w:name="_GoBack"/>
      <w:bookmarkEnd w:id="0"/>
      <w:r w:rsidR="00047E60">
        <w:rPr>
          <w:rFonts w:ascii="Times New Roman" w:hAnsi="Times New Roman"/>
          <w:b/>
        </w:rPr>
        <w:t>10</w:t>
      </w:r>
      <w:r w:rsidRPr="00A740AC">
        <w:rPr>
          <w:rFonts w:ascii="Times New Roman" w:hAnsi="Times New Roman"/>
          <w:b/>
        </w:rPr>
        <w:t>»</w:t>
      </w:r>
      <w:r w:rsidR="000E26E0" w:rsidRPr="00A740AC">
        <w:rPr>
          <w:rFonts w:ascii="Times New Roman" w:hAnsi="Times New Roman"/>
          <w:b/>
        </w:rPr>
        <w:t xml:space="preserve"> </w:t>
      </w:r>
      <w:r w:rsidR="00047E60">
        <w:rPr>
          <w:rFonts w:ascii="Times New Roman" w:hAnsi="Times New Roman"/>
          <w:b/>
        </w:rPr>
        <w:t>ноября</w:t>
      </w:r>
      <w:r w:rsidR="00E63683" w:rsidRPr="00A740AC">
        <w:rPr>
          <w:rFonts w:ascii="Times New Roman" w:hAnsi="Times New Roman"/>
          <w:b/>
        </w:rPr>
        <w:t xml:space="preserve"> </w:t>
      </w:r>
      <w:r w:rsidR="00E64E5C" w:rsidRPr="00A740AC">
        <w:rPr>
          <w:rFonts w:ascii="Times New Roman" w:hAnsi="Times New Roman"/>
          <w:b/>
        </w:rPr>
        <w:t>2015</w:t>
      </w:r>
      <w:r w:rsidRPr="00A740AC">
        <w:rPr>
          <w:rFonts w:ascii="Times New Roman" w:hAnsi="Times New Roman"/>
          <w:b/>
        </w:rPr>
        <w:t xml:space="preserve"> года</w:t>
      </w:r>
    </w:p>
    <w:p w:rsidR="00E64E5C" w:rsidRPr="00A740AC" w:rsidRDefault="001831CB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461170">
        <w:rPr>
          <w:rFonts w:ascii="Times New Roman" w:hAnsi="Times New Roman"/>
          <w:color w:val="000000"/>
          <w:shd w:val="clear" w:color="auto" w:fill="FFFFFF"/>
        </w:rPr>
        <w:t>3</w:t>
      </w:r>
      <w:r w:rsidR="00E64E5C" w:rsidRPr="00A740AC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hAnsi="Times New Roman"/>
          <w:color w:val="000000"/>
          <w:shd w:val="clear" w:color="auto" w:fill="FFFFFF"/>
        </w:rPr>
        <w:t>Место проведения заседания: гор. Санкт-Петербург, улица Кораблестроителей, дом 30, помещение 118Н.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hAnsi="Times New Roman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A740AC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A740AC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A740AC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A740AC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C56C4C" w:rsidRPr="00A740AC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 xml:space="preserve">Всего присутствовало </w:t>
      </w:r>
      <w:r w:rsidR="00047E60">
        <w:rPr>
          <w:rFonts w:ascii="Times New Roman" w:eastAsia="Times New Roman" w:hAnsi="Times New Roman"/>
          <w:lang w:eastAsia="ar-SA"/>
        </w:rPr>
        <w:t>7</w:t>
      </w:r>
      <w:r w:rsidRPr="00A740AC">
        <w:rPr>
          <w:rFonts w:ascii="Times New Roman" w:eastAsia="Times New Roman" w:hAnsi="Times New Roman"/>
          <w:lang w:eastAsia="ar-SA"/>
        </w:rPr>
        <w:t xml:space="preserve"> членов Правления НП АУ «ОРИОН», обладающих </w:t>
      </w:r>
      <w:r w:rsidR="00047E60">
        <w:rPr>
          <w:rFonts w:ascii="Times New Roman" w:eastAsia="Times New Roman" w:hAnsi="Times New Roman"/>
          <w:lang w:eastAsia="ar-SA"/>
        </w:rPr>
        <w:t>7</w:t>
      </w:r>
      <w:r w:rsidRPr="00A740AC">
        <w:rPr>
          <w:rFonts w:ascii="Times New Roman" w:eastAsia="Times New Roman" w:hAnsi="Times New Roman"/>
          <w:lang w:eastAsia="ar-SA"/>
        </w:rPr>
        <w:t>0% голосов от общего числа голосов членов Правления НП АУ «ОРИОН». Кворум имеется.</w:t>
      </w:r>
    </w:p>
    <w:p w:rsidR="00C56C4C" w:rsidRPr="00A740AC" w:rsidRDefault="00C56C4C" w:rsidP="00C56C4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A740AC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A740AC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A740AC">
        <w:rPr>
          <w:rFonts w:ascii="Times New Roman" w:eastAsia="Times New Roman" w:hAnsi="Times New Roman"/>
        </w:rPr>
        <w:t>ПОВЕСТКА ДНЯ:</w:t>
      </w:r>
    </w:p>
    <w:p w:rsidR="00FF47A1" w:rsidRPr="00A740AC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A740AC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  <w:color w:val="000000"/>
        </w:rPr>
        <w:t>Изб</w:t>
      </w:r>
      <w:r w:rsidR="008333E7" w:rsidRPr="00A740AC">
        <w:rPr>
          <w:rFonts w:ascii="Times New Roman" w:eastAsia="Times New Roman" w:hAnsi="Times New Roman"/>
          <w:color w:val="000000"/>
        </w:rPr>
        <w:t>рани</w:t>
      </w:r>
      <w:r w:rsidR="00B23DC6" w:rsidRPr="00A740AC">
        <w:rPr>
          <w:rFonts w:ascii="Times New Roman" w:eastAsia="Times New Roman" w:hAnsi="Times New Roman"/>
          <w:color w:val="000000"/>
        </w:rPr>
        <w:t>е</w:t>
      </w:r>
      <w:r w:rsidR="008333E7" w:rsidRPr="00A740AC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A740AC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A740AC">
        <w:rPr>
          <w:rFonts w:ascii="Times New Roman" w:eastAsia="Times New Roman" w:hAnsi="Times New Roman"/>
          <w:color w:val="000000"/>
        </w:rPr>
        <w:t>Правления</w:t>
      </w:r>
      <w:r w:rsidR="00B23DC6" w:rsidRPr="00A740AC">
        <w:rPr>
          <w:rFonts w:ascii="Times New Roman" w:eastAsia="Times New Roman" w:hAnsi="Times New Roman"/>
          <w:color w:val="000000"/>
        </w:rPr>
        <w:t xml:space="preserve"> </w:t>
      </w:r>
      <w:r w:rsidRPr="00A740AC">
        <w:rPr>
          <w:rFonts w:ascii="Times New Roman" w:eastAsia="Times New Roman" w:hAnsi="Times New Roman"/>
          <w:color w:val="000000"/>
        </w:rPr>
        <w:t>НП АУ «ОРИОН».</w:t>
      </w:r>
    </w:p>
    <w:p w:rsidR="00701E93" w:rsidRPr="00461170" w:rsidRDefault="00673EB0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740AC">
        <w:rPr>
          <w:rFonts w:ascii="Times New Roman" w:eastAsia="Times New Roman" w:hAnsi="Times New Roman"/>
        </w:rPr>
        <w:t xml:space="preserve">Об исключении арбитражного управляющего </w:t>
      </w:r>
      <w:r w:rsidR="00461170">
        <w:rPr>
          <w:rFonts w:ascii="Times New Roman" w:eastAsia="Times New Roman" w:hAnsi="Times New Roman"/>
        </w:rPr>
        <w:t>Кузнецова Андрея Васильевича</w:t>
      </w:r>
      <w:r w:rsidRPr="00A740AC">
        <w:rPr>
          <w:rFonts w:ascii="Times New Roman" w:eastAsia="Times New Roman" w:hAnsi="Times New Roman"/>
        </w:rPr>
        <w:t xml:space="preserve"> из членов</w:t>
      </w:r>
      <w:r w:rsidR="00701E93" w:rsidRPr="00A740AC">
        <w:rPr>
          <w:rFonts w:ascii="Times New Roman" w:eastAsia="Times New Roman" w:hAnsi="Times New Roman"/>
        </w:rPr>
        <w:t xml:space="preserve"> НП АУ «ОРИОН».</w:t>
      </w:r>
    </w:p>
    <w:p w:rsidR="00461170" w:rsidRPr="00630193" w:rsidRDefault="00461170" w:rsidP="0046117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Рассмотрение жалобы арбитражного управляющего </w:t>
      </w:r>
      <w:proofErr w:type="spellStart"/>
      <w:r>
        <w:rPr>
          <w:rFonts w:ascii="Times New Roman" w:eastAsia="Times New Roman" w:hAnsi="Times New Roman"/>
        </w:rPr>
        <w:t>Зейнутдинова</w:t>
      </w:r>
      <w:proofErr w:type="spellEnd"/>
      <w:r>
        <w:rPr>
          <w:rFonts w:ascii="Times New Roman" w:eastAsia="Times New Roman" w:hAnsi="Times New Roman"/>
        </w:rPr>
        <w:t xml:space="preserve"> Р.К. на решение Дисциплинарной комиссии от 15.09.2015.</w:t>
      </w:r>
    </w:p>
    <w:p w:rsidR="00701E93" w:rsidRPr="00A740AC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</w:rPr>
        <w:t>Слушали: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</w:t>
      </w:r>
      <w:r w:rsidR="00C56C4C" w:rsidRPr="00A740AC">
        <w:rPr>
          <w:rFonts w:ascii="Times New Roman" w:eastAsia="Times New Roman" w:hAnsi="Times New Roman"/>
          <w:lang w:eastAsia="ar-SA"/>
        </w:rPr>
        <w:t>Желтов П.Г</w:t>
      </w:r>
      <w:r w:rsidRPr="00A740AC">
        <w:rPr>
          <w:rFonts w:ascii="Times New Roman" w:eastAsia="Times New Roman" w:hAnsi="Times New Roman"/>
          <w:lang w:eastAsia="ar-SA"/>
        </w:rPr>
        <w:t xml:space="preserve">. и предложил избрать Секретарем заседания Правления НП АУ «ОРИОН» </w:t>
      </w:r>
      <w:r w:rsidR="00C56C4C" w:rsidRPr="00A740AC">
        <w:rPr>
          <w:rFonts w:ascii="Times New Roman" w:eastAsia="Times New Roman" w:hAnsi="Times New Roman"/>
          <w:lang w:eastAsia="ru-RU"/>
        </w:rPr>
        <w:t>Прокофьева Сергея Геннадьевича.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за - 100% 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E64E5C" w:rsidRPr="00A740AC" w:rsidRDefault="00E64E5C" w:rsidP="00E64E5C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="00C56C4C" w:rsidRPr="00A740AC">
        <w:rPr>
          <w:rFonts w:ascii="Times New Roman" w:eastAsia="Times New Roman" w:hAnsi="Times New Roman"/>
          <w:lang w:eastAsia="ar-SA"/>
        </w:rPr>
        <w:t>Прокофьева Сергея Геннадьевича</w:t>
      </w:r>
      <w:r w:rsidRPr="00A740AC">
        <w:rPr>
          <w:rFonts w:ascii="Times New Roman" w:eastAsia="Times New Roman" w:hAnsi="Times New Roman"/>
          <w:lang w:eastAsia="ar-SA"/>
        </w:rPr>
        <w:t>.</w:t>
      </w:r>
    </w:p>
    <w:p w:rsidR="00047E60" w:rsidRDefault="00047E60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9354CD" w:rsidRPr="00A740AC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A740AC">
        <w:rPr>
          <w:rFonts w:ascii="Times New Roman" w:eastAsia="Times New Roman" w:hAnsi="Times New Roman"/>
        </w:rPr>
        <w:t>Слушали:</w:t>
      </w:r>
    </w:p>
    <w:p w:rsidR="00461170" w:rsidRPr="00461170" w:rsidRDefault="009354CD" w:rsidP="0046117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461170">
        <w:rPr>
          <w:rFonts w:ascii="Times New Roman" w:eastAsia="Times New Roman" w:hAnsi="Times New Roman"/>
        </w:rPr>
        <w:t>2</w:t>
      </w:r>
      <w:r w:rsidR="007608D4" w:rsidRPr="00461170">
        <w:rPr>
          <w:rFonts w:ascii="Times New Roman" w:eastAsia="Times New Roman" w:hAnsi="Times New Roman"/>
        </w:rPr>
        <w:t xml:space="preserve">. </w:t>
      </w:r>
      <w:r w:rsidR="00461170" w:rsidRPr="00461170">
        <w:rPr>
          <w:rFonts w:ascii="Times New Roman" w:eastAsia="Times New Roman" w:hAnsi="Times New Roman"/>
        </w:rPr>
        <w:t>Об исключении арбитражного управляющего Кузнецова Андрея Васильевича из членов НП АУ «ОРИОН».</w:t>
      </w:r>
    </w:p>
    <w:p w:rsidR="00047E60" w:rsidRDefault="00047E60" w:rsidP="00A7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61170">
        <w:rPr>
          <w:rFonts w:ascii="Times New Roman" w:eastAsia="Times New Roman" w:hAnsi="Times New Roman"/>
        </w:rPr>
        <w:t xml:space="preserve">По второму вопросу повестки дня выступил Руководитель Аппарата НП АУ «ОРИОН», который предложил рассмотреть рекомендацию Дисциплинарной комиссии от 16.10.2015 об исключении арбитражного управляющего </w:t>
      </w:r>
      <w:r w:rsidR="007C7972" w:rsidRPr="00461170">
        <w:rPr>
          <w:rFonts w:ascii="Times New Roman" w:eastAsia="Times New Roman" w:hAnsi="Times New Roman"/>
        </w:rPr>
        <w:t>Кузнецова Андрея Васильевича</w:t>
      </w:r>
      <w:r w:rsidRPr="00461170">
        <w:rPr>
          <w:rFonts w:ascii="Times New Roman" w:eastAsia="Times New Roman" w:hAnsi="Times New Roman"/>
        </w:rPr>
        <w:t xml:space="preserve"> из членов НП АУ «ОРИОН» за</w:t>
      </w:r>
      <w:r w:rsidRPr="00461170">
        <w:rPr>
          <w:rFonts w:ascii="Times New Roman" w:hAnsi="Times New Roman"/>
        </w:rPr>
        <w:t xml:space="preserve"> нарушения </w:t>
      </w:r>
      <w:r w:rsidR="00461170" w:rsidRPr="00461170">
        <w:rPr>
          <w:rFonts w:ascii="Times New Roman" w:hAnsi="Times New Roman"/>
        </w:rPr>
        <w:t>требований стандартов и правил профессиональной деятельности саморегулируемой организации, выразившиеся в неуплате арбитражным управляющим Кузнецовым А.В. членских взносов, отсутствием договора обязательного страхования с размером страховой суммы не</w:t>
      </w:r>
      <w:proofErr w:type="gramEnd"/>
      <w:r w:rsidR="00461170" w:rsidRPr="00461170">
        <w:rPr>
          <w:rFonts w:ascii="Times New Roman" w:hAnsi="Times New Roman"/>
        </w:rPr>
        <w:t xml:space="preserve"> менее 10 000 000 (десяти миллионов) рублей.</w:t>
      </w:r>
    </w:p>
    <w:p w:rsidR="00461170" w:rsidRPr="00461170" w:rsidRDefault="00461170" w:rsidP="00A740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связи с заключением арбитражным управляющим Кузнецовым А.В. 20.10.2015 </w:t>
      </w:r>
      <w:r w:rsidRPr="00461170">
        <w:rPr>
          <w:rFonts w:ascii="Times New Roman" w:hAnsi="Times New Roman"/>
        </w:rPr>
        <w:t>договора обязательного страхования с размером страховой суммы не менее 10 000 000 (десяти миллионов) рублей</w:t>
      </w:r>
      <w:r>
        <w:rPr>
          <w:rFonts w:ascii="Times New Roman" w:hAnsi="Times New Roman"/>
        </w:rPr>
        <w:t xml:space="preserve">, а также частичной оплатой членских взносов </w:t>
      </w:r>
      <w:r w:rsidRPr="00461170">
        <w:rPr>
          <w:rFonts w:ascii="Times New Roman" w:eastAsia="Times New Roman" w:hAnsi="Times New Roman"/>
        </w:rPr>
        <w:t>Руководитель Аппарата НП АУ «ОРИОН», предложил</w:t>
      </w:r>
      <w:r>
        <w:rPr>
          <w:rFonts w:ascii="Times New Roman" w:eastAsia="Times New Roman" w:hAnsi="Times New Roman"/>
        </w:rPr>
        <w:t xml:space="preserve"> отклонить </w:t>
      </w:r>
      <w:r w:rsidRPr="00461170">
        <w:rPr>
          <w:rFonts w:ascii="Times New Roman" w:eastAsia="Times New Roman" w:hAnsi="Times New Roman"/>
        </w:rPr>
        <w:t>рекомендацию Дисциплинарной комиссии от 16.10.2015</w:t>
      </w:r>
      <w:r>
        <w:rPr>
          <w:rFonts w:ascii="Times New Roman" w:eastAsia="Times New Roman" w:hAnsi="Times New Roman"/>
        </w:rPr>
        <w:t xml:space="preserve"> об исключении арбитражного управляющего Кузнецова А.В.</w:t>
      </w:r>
    </w:p>
    <w:p w:rsidR="00AA5069" w:rsidRPr="00A740AC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AA5069" w:rsidRPr="00A740AC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 xml:space="preserve">за - 100% </w:t>
      </w:r>
    </w:p>
    <w:p w:rsidR="00AA5069" w:rsidRPr="00A740AC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lastRenderedPageBreak/>
        <w:t xml:space="preserve">против - 0% </w:t>
      </w:r>
    </w:p>
    <w:p w:rsidR="000C5AD4" w:rsidRPr="00A740AC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AA5069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A740AC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="00461170">
        <w:rPr>
          <w:rFonts w:ascii="Times New Roman" w:eastAsia="Times New Roman" w:hAnsi="Times New Roman"/>
        </w:rPr>
        <w:t xml:space="preserve">отклонить </w:t>
      </w:r>
      <w:r w:rsidR="00461170" w:rsidRPr="00461170">
        <w:rPr>
          <w:rFonts w:ascii="Times New Roman" w:eastAsia="Times New Roman" w:hAnsi="Times New Roman"/>
        </w:rPr>
        <w:t>рекомендацию Дисциплинарной комиссии от 16.10.2015</w:t>
      </w:r>
      <w:r w:rsidR="00461170">
        <w:rPr>
          <w:rFonts w:ascii="Times New Roman" w:eastAsia="Times New Roman" w:hAnsi="Times New Roman"/>
        </w:rPr>
        <w:t xml:space="preserve"> об исключении арбитражного управляющего Кузнецова А.В.</w:t>
      </w:r>
    </w:p>
    <w:p w:rsidR="00461170" w:rsidRPr="00A740AC" w:rsidRDefault="00461170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61170" w:rsidRPr="00A740AC" w:rsidRDefault="00461170" w:rsidP="00461170">
      <w:pPr>
        <w:pStyle w:val="ac"/>
        <w:spacing w:after="0" w:line="100" w:lineRule="atLeast"/>
        <w:ind w:firstLine="567"/>
        <w:jc w:val="both"/>
      </w:pPr>
      <w:r w:rsidRPr="00A740AC">
        <w:rPr>
          <w:rFonts w:ascii="Times New Roman" w:eastAsia="Times New Roman" w:hAnsi="Times New Roman"/>
        </w:rPr>
        <w:t>Слушали:</w:t>
      </w:r>
    </w:p>
    <w:p w:rsidR="00461170" w:rsidRPr="00461170" w:rsidRDefault="00461170" w:rsidP="00461170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461170">
        <w:rPr>
          <w:rFonts w:ascii="Times New Roman" w:eastAsia="Times New Roman" w:hAnsi="Times New Roman"/>
        </w:rPr>
        <w:t xml:space="preserve">Рассмотрение жалобы арбитражного управляющего </w:t>
      </w:r>
      <w:proofErr w:type="spellStart"/>
      <w:r w:rsidRPr="00461170">
        <w:rPr>
          <w:rFonts w:ascii="Times New Roman" w:eastAsia="Times New Roman" w:hAnsi="Times New Roman"/>
        </w:rPr>
        <w:t>Зейнутдинова</w:t>
      </w:r>
      <w:proofErr w:type="spellEnd"/>
      <w:r w:rsidRPr="00461170">
        <w:rPr>
          <w:rFonts w:ascii="Times New Roman" w:eastAsia="Times New Roman" w:hAnsi="Times New Roman"/>
        </w:rPr>
        <w:t xml:space="preserve"> Р.К. на решение Дисциплинарной комиссии от 15.09.2015.</w:t>
      </w:r>
    </w:p>
    <w:p w:rsidR="00461170" w:rsidRDefault="00461170" w:rsidP="00461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461170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третьему</w:t>
      </w:r>
      <w:r w:rsidRPr="00461170">
        <w:rPr>
          <w:rFonts w:ascii="Times New Roman" w:eastAsia="Times New Roman" w:hAnsi="Times New Roman"/>
        </w:rPr>
        <w:t xml:space="preserve"> вопросу повестки дня выступил Руководитель Аппарата НП АУ «ОРИОН», который сообщил о поступлении </w:t>
      </w:r>
      <w:r>
        <w:rPr>
          <w:rFonts w:ascii="Times New Roman" w:eastAsia="Times New Roman" w:hAnsi="Times New Roman"/>
        </w:rPr>
        <w:t>10</w:t>
      </w:r>
      <w:r w:rsidRPr="00461170">
        <w:rPr>
          <w:rFonts w:ascii="Times New Roman" w:eastAsia="Times New Roman" w:hAnsi="Times New Roman"/>
        </w:rPr>
        <w:t>.1</w:t>
      </w:r>
      <w:r>
        <w:rPr>
          <w:rFonts w:ascii="Times New Roman" w:eastAsia="Times New Roman" w:hAnsi="Times New Roman"/>
        </w:rPr>
        <w:t>1</w:t>
      </w:r>
      <w:r w:rsidRPr="00461170">
        <w:rPr>
          <w:rFonts w:ascii="Times New Roman" w:eastAsia="Times New Roman" w:hAnsi="Times New Roman"/>
        </w:rPr>
        <w:t xml:space="preserve">.2015 в адрес Правления НП АУ «ОРИОН» жалобы арбитражного управляющего </w:t>
      </w:r>
      <w:proofErr w:type="spellStart"/>
      <w:r w:rsidRPr="00461170">
        <w:rPr>
          <w:rFonts w:ascii="Times New Roman" w:eastAsia="Times New Roman" w:hAnsi="Times New Roman"/>
        </w:rPr>
        <w:t>Зейнутдинова</w:t>
      </w:r>
      <w:proofErr w:type="spellEnd"/>
      <w:r w:rsidRPr="00461170">
        <w:rPr>
          <w:rFonts w:ascii="Times New Roman" w:eastAsia="Times New Roman" w:hAnsi="Times New Roman"/>
        </w:rPr>
        <w:t xml:space="preserve"> Р.К. на решение Дисциплинарной комиссии о применении мер дисциплинарного воздействия к </w:t>
      </w:r>
      <w:proofErr w:type="spellStart"/>
      <w:r w:rsidRPr="00461170">
        <w:rPr>
          <w:rFonts w:ascii="Times New Roman" w:eastAsia="Times New Roman" w:hAnsi="Times New Roman"/>
        </w:rPr>
        <w:t>Зейнутдинову</w:t>
      </w:r>
      <w:proofErr w:type="spellEnd"/>
      <w:r w:rsidRPr="00461170">
        <w:rPr>
          <w:rFonts w:ascii="Times New Roman" w:eastAsia="Times New Roman" w:hAnsi="Times New Roman"/>
        </w:rPr>
        <w:t xml:space="preserve"> Р.К. в виде штрафа 50 000 руб.</w:t>
      </w:r>
    </w:p>
    <w:p w:rsidR="00461170" w:rsidRDefault="00461170" w:rsidP="00461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соответствии с жалобой арбитражного управляющего </w:t>
      </w:r>
      <w:proofErr w:type="spellStart"/>
      <w:r>
        <w:rPr>
          <w:rFonts w:ascii="Times New Roman" w:eastAsia="Times New Roman" w:hAnsi="Times New Roman"/>
        </w:rPr>
        <w:t>Зейнутдинова</w:t>
      </w:r>
      <w:proofErr w:type="spellEnd"/>
      <w:r>
        <w:rPr>
          <w:rFonts w:ascii="Times New Roman" w:eastAsia="Times New Roman" w:hAnsi="Times New Roman"/>
        </w:rPr>
        <w:t xml:space="preserve"> Р.К. </w:t>
      </w:r>
      <w:r w:rsidR="00897103">
        <w:rPr>
          <w:rFonts w:ascii="Times New Roman" w:eastAsia="Times New Roman" w:hAnsi="Times New Roman"/>
        </w:rPr>
        <w:t>решение о проведении внеплановой проверки является неправомерным со стороны НП АУ «ОРИОН».</w:t>
      </w:r>
    </w:p>
    <w:p w:rsidR="00897103" w:rsidRDefault="00897103" w:rsidP="0089710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eastAsia="Times New Roman" w:hAnsi="Times New Roman"/>
        </w:rPr>
        <w:t xml:space="preserve">В соответствии с </w:t>
      </w:r>
      <w:r>
        <w:rPr>
          <w:rFonts w:ascii="Times New Roman" w:hAnsi="Times New Roman"/>
        </w:rPr>
        <w:t xml:space="preserve">п.3.3 Правил проведения проверок, основанием для отказа в рассмотрении поступившей в адрес саморегулируемой организации жалобы (обращения) является направление жалобы (обращения) в </w:t>
      </w:r>
      <w:proofErr w:type="spellStart"/>
      <w:r>
        <w:rPr>
          <w:rFonts w:ascii="Times New Roman" w:hAnsi="Times New Roman"/>
        </w:rPr>
        <w:t>саморегулируемую</w:t>
      </w:r>
      <w:proofErr w:type="spellEnd"/>
      <w:r>
        <w:rPr>
          <w:rFonts w:ascii="Times New Roman" w:hAnsi="Times New Roman"/>
        </w:rPr>
        <w:t xml:space="preserve"> организацию в процессуальном порядке (в соответствии с пунктом 3 статьи 125 Арбитражного процессуального кодекса Российской Федерации (Собрание законодательства Российской Федерации, 2002, №30, ст. 3012;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2010, №31 ст.4197; 2011, №29, ст.4291).</w:t>
      </w:r>
      <w:proofErr w:type="gramEnd"/>
    </w:p>
    <w:p w:rsidR="00897103" w:rsidRDefault="00897103" w:rsidP="00897103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</w:t>
      </w:r>
      <w:r w:rsidR="00B318FA">
        <w:rPr>
          <w:rFonts w:ascii="Times New Roman" w:hAnsi="Times New Roman"/>
        </w:rPr>
        <w:t>ое</w:t>
      </w:r>
      <w:r>
        <w:rPr>
          <w:rFonts w:ascii="Times New Roman" w:hAnsi="Times New Roman"/>
        </w:rPr>
        <w:t xml:space="preserve"> положение не носит императивный характер. Таким образом, решение о проведении внеплановой проверки принимается саморегулируемой организацией.</w:t>
      </w:r>
    </w:p>
    <w:p w:rsidR="00897103" w:rsidRDefault="00897103" w:rsidP="00897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основании вышесказанного,  </w:t>
      </w:r>
      <w:r w:rsidRPr="00461170">
        <w:rPr>
          <w:rFonts w:ascii="Times New Roman" w:eastAsia="Times New Roman" w:hAnsi="Times New Roman"/>
        </w:rPr>
        <w:t>Руководитель Аппарата НП АУ «ОРИОН»</w:t>
      </w:r>
      <w:r>
        <w:rPr>
          <w:rFonts w:ascii="Times New Roman" w:eastAsia="Times New Roman" w:hAnsi="Times New Roman"/>
        </w:rPr>
        <w:t xml:space="preserve"> предложил отказать арбитражному управляющему </w:t>
      </w:r>
      <w:proofErr w:type="spellStart"/>
      <w:r>
        <w:rPr>
          <w:rFonts w:ascii="Times New Roman" w:eastAsia="Times New Roman" w:hAnsi="Times New Roman"/>
        </w:rPr>
        <w:t>Зейнутдинову</w:t>
      </w:r>
      <w:proofErr w:type="spellEnd"/>
      <w:r>
        <w:rPr>
          <w:rFonts w:ascii="Times New Roman" w:eastAsia="Times New Roman" w:hAnsi="Times New Roman"/>
        </w:rPr>
        <w:t xml:space="preserve"> Р.К. в удовлетворении жалобы.</w:t>
      </w:r>
    </w:p>
    <w:p w:rsidR="00897103" w:rsidRPr="00630193" w:rsidRDefault="00897103" w:rsidP="008971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30193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897103" w:rsidRPr="00630193" w:rsidRDefault="00897103" w:rsidP="008971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30193">
        <w:rPr>
          <w:rFonts w:ascii="Times New Roman" w:eastAsia="Times New Roman" w:hAnsi="Times New Roman"/>
          <w:lang w:eastAsia="ar-SA"/>
        </w:rPr>
        <w:t xml:space="preserve">за - 100% </w:t>
      </w:r>
    </w:p>
    <w:p w:rsidR="00897103" w:rsidRPr="00630193" w:rsidRDefault="00897103" w:rsidP="008971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30193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897103" w:rsidRPr="00630193" w:rsidRDefault="00897103" w:rsidP="0089710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630193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897103" w:rsidRDefault="00897103" w:rsidP="0089710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30193">
        <w:rPr>
          <w:rFonts w:ascii="Times New Roman" w:eastAsia="Times New Roman" w:hAnsi="Times New Roman"/>
          <w:lang w:eastAsia="ar-SA"/>
        </w:rPr>
        <w:t xml:space="preserve">Принято решение: </w:t>
      </w:r>
      <w:r>
        <w:rPr>
          <w:rFonts w:ascii="Times New Roman" w:eastAsia="Times New Roman" w:hAnsi="Times New Roman"/>
        </w:rPr>
        <w:t xml:space="preserve">отказать арбитражному управляющему </w:t>
      </w:r>
      <w:proofErr w:type="spellStart"/>
      <w:r>
        <w:rPr>
          <w:rFonts w:ascii="Times New Roman" w:eastAsia="Times New Roman" w:hAnsi="Times New Roman"/>
        </w:rPr>
        <w:t>Зейнутдинову</w:t>
      </w:r>
      <w:proofErr w:type="spellEnd"/>
      <w:r>
        <w:rPr>
          <w:rFonts w:ascii="Times New Roman" w:eastAsia="Times New Roman" w:hAnsi="Times New Roman"/>
        </w:rPr>
        <w:t xml:space="preserve"> Р.К. в удовлетворении жалобы.</w:t>
      </w:r>
    </w:p>
    <w:p w:rsidR="00897103" w:rsidRPr="00461170" w:rsidRDefault="00897103" w:rsidP="004611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630193" w:rsidRDefault="00630193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97103" w:rsidRDefault="00897103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97103" w:rsidRPr="00A740AC" w:rsidRDefault="00897103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89018F" w:rsidRPr="00A740AC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lang w:eastAsia="ar-SA"/>
        </w:rPr>
      </w:pPr>
      <w:r w:rsidRPr="00A740AC">
        <w:rPr>
          <w:rFonts w:ascii="Times New Roman" w:eastAsia="Times New Roman" w:hAnsi="Times New Roman"/>
        </w:rPr>
        <w:t xml:space="preserve">Руководитель Аппарата /______________/ </w:t>
      </w:r>
      <w:r w:rsidR="00C56C4C" w:rsidRPr="00A740AC">
        <w:rPr>
          <w:rFonts w:ascii="Times New Roman" w:eastAsia="Times New Roman" w:hAnsi="Times New Roman"/>
        </w:rPr>
        <w:t>Желтов П.Г</w:t>
      </w:r>
      <w:r w:rsidR="00D07F4B" w:rsidRPr="00A740AC">
        <w:rPr>
          <w:rFonts w:ascii="Times New Roman" w:eastAsia="Times New Roman" w:hAnsi="Times New Roman"/>
        </w:rPr>
        <w:t>.</w:t>
      </w:r>
    </w:p>
    <w:p w:rsidR="00897103" w:rsidRDefault="00897103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</w:p>
    <w:p w:rsidR="009A7842" w:rsidRPr="00A740AC" w:rsidRDefault="00FF47A1" w:rsidP="00D07F4B">
      <w:pPr>
        <w:spacing w:after="0" w:line="240" w:lineRule="auto"/>
        <w:ind w:hanging="567"/>
        <w:jc w:val="right"/>
        <w:rPr>
          <w:rFonts w:ascii="Times New Roman" w:eastAsia="Times New Roman" w:hAnsi="Times New Roman"/>
        </w:rPr>
      </w:pPr>
      <w:r w:rsidRPr="00A740AC">
        <w:rPr>
          <w:rFonts w:ascii="Times New Roman" w:eastAsia="Times New Roman" w:hAnsi="Times New Roman"/>
        </w:rPr>
        <w:t xml:space="preserve">Секретарь /___________/ </w:t>
      </w:r>
      <w:r w:rsidR="00C56C4C" w:rsidRPr="00A740AC">
        <w:rPr>
          <w:rFonts w:ascii="Times New Roman" w:eastAsia="Times New Roman" w:hAnsi="Times New Roman"/>
        </w:rPr>
        <w:t>Прокофьев С.Г</w:t>
      </w:r>
      <w:r w:rsidR="00690CE6" w:rsidRPr="00A740AC">
        <w:rPr>
          <w:rFonts w:ascii="Times New Roman" w:eastAsia="Times New Roman" w:hAnsi="Times New Roman"/>
        </w:rPr>
        <w:t>.</w:t>
      </w:r>
    </w:p>
    <w:sectPr w:rsidR="009A7842" w:rsidRPr="00A740AC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B1001"/>
    <w:multiLevelType w:val="hybridMultilevel"/>
    <w:tmpl w:val="7292A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8237C"/>
    <w:rsid w:val="001831CB"/>
    <w:rsid w:val="00184403"/>
    <w:rsid w:val="002050D6"/>
    <w:rsid w:val="00205E32"/>
    <w:rsid w:val="00234195"/>
    <w:rsid w:val="00274F5A"/>
    <w:rsid w:val="00276F2C"/>
    <w:rsid w:val="00293F30"/>
    <w:rsid w:val="002972FB"/>
    <w:rsid w:val="002A1B42"/>
    <w:rsid w:val="002A579A"/>
    <w:rsid w:val="002C3DF3"/>
    <w:rsid w:val="002C66B2"/>
    <w:rsid w:val="002D25CA"/>
    <w:rsid w:val="002D5F59"/>
    <w:rsid w:val="002E1674"/>
    <w:rsid w:val="002F7763"/>
    <w:rsid w:val="00304E18"/>
    <w:rsid w:val="00327EAE"/>
    <w:rsid w:val="00330C28"/>
    <w:rsid w:val="00335ACF"/>
    <w:rsid w:val="003401C0"/>
    <w:rsid w:val="0035515A"/>
    <w:rsid w:val="00357E7D"/>
    <w:rsid w:val="00371DCA"/>
    <w:rsid w:val="00373149"/>
    <w:rsid w:val="00381C7F"/>
    <w:rsid w:val="00383BE8"/>
    <w:rsid w:val="00390792"/>
    <w:rsid w:val="003C00D0"/>
    <w:rsid w:val="00411445"/>
    <w:rsid w:val="0041700E"/>
    <w:rsid w:val="00436900"/>
    <w:rsid w:val="00450D47"/>
    <w:rsid w:val="004548C4"/>
    <w:rsid w:val="00456DEC"/>
    <w:rsid w:val="00461170"/>
    <w:rsid w:val="004830B3"/>
    <w:rsid w:val="004855EB"/>
    <w:rsid w:val="004A206F"/>
    <w:rsid w:val="004C18C8"/>
    <w:rsid w:val="004D3FF5"/>
    <w:rsid w:val="004D52F9"/>
    <w:rsid w:val="004E1BB7"/>
    <w:rsid w:val="00504F28"/>
    <w:rsid w:val="005333DB"/>
    <w:rsid w:val="00536D8C"/>
    <w:rsid w:val="00536E3D"/>
    <w:rsid w:val="005839DB"/>
    <w:rsid w:val="005E1B4C"/>
    <w:rsid w:val="005E4773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66886"/>
    <w:rsid w:val="007B4675"/>
    <w:rsid w:val="007C7972"/>
    <w:rsid w:val="0080222A"/>
    <w:rsid w:val="0080287E"/>
    <w:rsid w:val="008333E7"/>
    <w:rsid w:val="00835E6A"/>
    <w:rsid w:val="0084233B"/>
    <w:rsid w:val="00843A45"/>
    <w:rsid w:val="00872666"/>
    <w:rsid w:val="0089018F"/>
    <w:rsid w:val="00897103"/>
    <w:rsid w:val="008A18C2"/>
    <w:rsid w:val="008A3726"/>
    <w:rsid w:val="008B6B8F"/>
    <w:rsid w:val="008B6DB0"/>
    <w:rsid w:val="008B77EA"/>
    <w:rsid w:val="009354CD"/>
    <w:rsid w:val="009A1572"/>
    <w:rsid w:val="009A7842"/>
    <w:rsid w:val="009C2778"/>
    <w:rsid w:val="00A548ED"/>
    <w:rsid w:val="00A64687"/>
    <w:rsid w:val="00A740AC"/>
    <w:rsid w:val="00A9509E"/>
    <w:rsid w:val="00AA23EE"/>
    <w:rsid w:val="00AA5069"/>
    <w:rsid w:val="00AC5BF2"/>
    <w:rsid w:val="00B05209"/>
    <w:rsid w:val="00B23DC6"/>
    <w:rsid w:val="00B318FA"/>
    <w:rsid w:val="00B52022"/>
    <w:rsid w:val="00B95593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916A6"/>
    <w:rsid w:val="00DA21E9"/>
    <w:rsid w:val="00DA401D"/>
    <w:rsid w:val="00DF2340"/>
    <w:rsid w:val="00E02C06"/>
    <w:rsid w:val="00E63683"/>
    <w:rsid w:val="00E64E5C"/>
    <w:rsid w:val="00E85611"/>
    <w:rsid w:val="00EC6917"/>
    <w:rsid w:val="00EC6BCC"/>
    <w:rsid w:val="00ED6DB5"/>
    <w:rsid w:val="00F05BC2"/>
    <w:rsid w:val="00F07FA3"/>
    <w:rsid w:val="00F377EC"/>
    <w:rsid w:val="00F523DE"/>
    <w:rsid w:val="00F64B29"/>
    <w:rsid w:val="00F70C83"/>
    <w:rsid w:val="00F71F5A"/>
    <w:rsid w:val="00F96A37"/>
    <w:rsid w:val="00FC3253"/>
    <w:rsid w:val="00FD250C"/>
    <w:rsid w:val="00FD47FC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C8586-CD70-4D0E-8BF8-BFE477E7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37</cp:revision>
  <cp:lastPrinted>2015-11-11T13:33:00Z</cp:lastPrinted>
  <dcterms:created xsi:type="dcterms:W3CDTF">2014-01-17T08:44:00Z</dcterms:created>
  <dcterms:modified xsi:type="dcterms:W3CDTF">2015-11-11T13:35:00Z</dcterms:modified>
</cp:coreProperties>
</file>